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B32" w:rsidRPr="00716D09" w:rsidRDefault="00F42B32" w:rsidP="00F42B32">
      <w:pPr>
        <w:autoSpaceDE w:val="0"/>
        <w:autoSpaceDN w:val="0"/>
        <w:adjustRightInd w:val="0"/>
        <w:jc w:val="both"/>
        <w:rPr>
          <w:rFonts w:ascii="Arial" w:hAnsi="Arial" w:cs="Arial"/>
        </w:rPr>
      </w:pPr>
      <w:r w:rsidRPr="00716D09">
        <w:rPr>
          <w:rFonts w:ascii="Arial" w:hAnsi="Arial" w:cs="Arial"/>
          <w:b/>
          <w:i/>
        </w:rPr>
        <w:t>Staging</w:t>
      </w:r>
      <w:r w:rsidRPr="00716D09">
        <w:rPr>
          <w:rFonts w:ascii="Arial" w:hAnsi="Arial" w:cs="Arial"/>
        </w:rPr>
        <w:t xml:space="preserve">: With any new or remodeled construction planned on the </w:t>
      </w:r>
      <w:r w:rsidR="00C82766" w:rsidRPr="00716D09">
        <w:rPr>
          <w:rFonts w:ascii="Arial" w:hAnsi="Arial" w:cs="Arial"/>
        </w:rPr>
        <w:t xml:space="preserve">UNL </w:t>
      </w:r>
      <w:r w:rsidRPr="00716D09">
        <w:rPr>
          <w:rFonts w:ascii="Arial" w:hAnsi="Arial" w:cs="Arial"/>
        </w:rPr>
        <w:t xml:space="preserve">campus, the adjacent area required to manage construction activities (Construction Staging Site) shall be specified and otherwise designated to the extent possible in the program statement and subsequently further developed by the AE during the preliminary stages of design.  The temporary designated area of the staging for necessary construction related purposes, such as a construction trailer, construction equipment, a materials trailer, building materials and other related work uses, must be approved by the Owner.  Include fencing and access on the proposed construction staging plan for review. </w:t>
      </w:r>
    </w:p>
    <w:p w:rsidR="00F42B32" w:rsidRPr="00716D09" w:rsidRDefault="00F42B32" w:rsidP="00F42B32">
      <w:pPr>
        <w:autoSpaceDE w:val="0"/>
        <w:autoSpaceDN w:val="0"/>
        <w:adjustRightInd w:val="0"/>
        <w:jc w:val="both"/>
        <w:rPr>
          <w:rFonts w:ascii="Arial" w:hAnsi="Arial" w:cs="Arial"/>
        </w:rPr>
      </w:pPr>
    </w:p>
    <w:p w:rsidR="00F42B32" w:rsidRPr="00716D09" w:rsidRDefault="00F42B32" w:rsidP="00F42B32">
      <w:pPr>
        <w:autoSpaceDE w:val="0"/>
        <w:autoSpaceDN w:val="0"/>
        <w:adjustRightInd w:val="0"/>
        <w:jc w:val="both"/>
        <w:rPr>
          <w:rFonts w:ascii="Arial" w:hAnsi="Arial" w:cs="Arial"/>
        </w:rPr>
      </w:pPr>
      <w:r w:rsidRPr="00716D09">
        <w:rPr>
          <w:rFonts w:ascii="Arial" w:hAnsi="Arial" w:cs="Arial"/>
        </w:rPr>
        <w:t>Any suggested sites for construction staging that deviate from those shown will be reviewed by the Owner.  Criteria shall include size, access, and impact on the campus community. These impacts should include: multimodal (pedestrian, bicycle, motorized vehicles) circulation routes, proximity of adjacent activities especially classrooms, emergency vehicle access, trees and other major landscape material, and cost constraints as well as development opportunities in restoring the construction staging area back to its pre-construction condition including repairs to any damaged pavement, curbs, markings, or other public infrastructure components.</w:t>
      </w:r>
    </w:p>
    <w:p w:rsidR="00716D09" w:rsidRPr="00716D09" w:rsidRDefault="00716D09" w:rsidP="00F42B32">
      <w:pPr>
        <w:autoSpaceDE w:val="0"/>
        <w:autoSpaceDN w:val="0"/>
        <w:adjustRightInd w:val="0"/>
        <w:jc w:val="both"/>
        <w:rPr>
          <w:rFonts w:ascii="Arial" w:hAnsi="Arial" w:cs="Arial"/>
        </w:rPr>
      </w:pPr>
    </w:p>
    <w:p w:rsidR="00716D09" w:rsidRPr="00716D09" w:rsidRDefault="00716D09" w:rsidP="00716D09">
      <w:pPr>
        <w:suppressAutoHyphens/>
        <w:rPr>
          <w:rFonts w:ascii="Arial" w:hAnsi="Arial" w:cs="Arial"/>
          <w:b/>
          <w:i/>
        </w:rPr>
      </w:pPr>
      <w:r w:rsidRPr="00716D09">
        <w:rPr>
          <w:rFonts w:ascii="Arial" w:hAnsi="Arial" w:cs="Arial"/>
          <w:b/>
          <w:i/>
        </w:rPr>
        <w:t>Project Sign:</w:t>
      </w:r>
    </w:p>
    <w:p w:rsidR="00716D09" w:rsidRDefault="00716D09" w:rsidP="00716D09">
      <w:pPr>
        <w:suppressAutoHyphens/>
        <w:rPr>
          <w:rFonts w:ascii="Arial" w:hAnsi="Arial" w:cs="Arial"/>
        </w:rPr>
      </w:pPr>
    </w:p>
    <w:p w:rsidR="00716D09" w:rsidRPr="00716D09" w:rsidRDefault="00716D09" w:rsidP="00716D09">
      <w:pPr>
        <w:suppressAutoHyphens/>
        <w:rPr>
          <w:rFonts w:ascii="Arial" w:hAnsi="Arial" w:cs="Arial"/>
        </w:rPr>
      </w:pPr>
      <w:r w:rsidRPr="00716D09">
        <w:rPr>
          <w:rFonts w:ascii="Arial" w:hAnsi="Arial" w:cs="Arial"/>
        </w:rPr>
        <w:t>The sign should be installed at projects whi</w:t>
      </w:r>
      <w:bookmarkStart w:id="0" w:name="_GoBack"/>
      <w:bookmarkEnd w:id="0"/>
      <w:r w:rsidRPr="00716D09">
        <w:rPr>
          <w:rFonts w:ascii="Arial" w:hAnsi="Arial" w:cs="Arial"/>
        </w:rPr>
        <w:t xml:space="preserve">ch affect the exterior campus environment by either construction or staging areas, for projects over $250,000 in project cost. </w:t>
      </w:r>
    </w:p>
    <w:p w:rsidR="00716D09" w:rsidRPr="00716D09" w:rsidRDefault="00716D09" w:rsidP="00716D09">
      <w:pPr>
        <w:suppressAutoHyphens/>
        <w:rPr>
          <w:rFonts w:ascii="Arial" w:hAnsi="Arial" w:cs="Arial"/>
        </w:rPr>
      </w:pPr>
    </w:p>
    <w:p w:rsidR="00716D09" w:rsidRPr="00716D09" w:rsidRDefault="00716D09" w:rsidP="00716D09">
      <w:pPr>
        <w:suppressAutoHyphens/>
        <w:rPr>
          <w:rFonts w:ascii="Arial" w:hAnsi="Arial" w:cs="Arial"/>
        </w:rPr>
      </w:pPr>
      <w:r w:rsidRPr="00716D09">
        <w:rPr>
          <w:rFonts w:ascii="Arial" w:hAnsi="Arial" w:cs="Arial"/>
        </w:rPr>
        <w:t xml:space="preserve">The layout, content and other aspects of the project sign should conform to the requirements given in UNL Standard Detail </w:t>
      </w:r>
      <w:r w:rsidR="007061F7">
        <w:rPr>
          <w:rFonts w:ascii="Arial" w:hAnsi="Arial" w:cs="Arial"/>
        </w:rPr>
        <w:t>01 50 00-01</w:t>
      </w:r>
      <w:r w:rsidRPr="00716D09">
        <w:rPr>
          <w:rFonts w:ascii="Arial" w:hAnsi="Arial" w:cs="Arial"/>
        </w:rPr>
        <w:t>.</w:t>
      </w:r>
    </w:p>
    <w:p w:rsidR="00716D09" w:rsidRPr="00716D09" w:rsidRDefault="00716D09" w:rsidP="00716D09">
      <w:pPr>
        <w:suppressAutoHyphens/>
        <w:rPr>
          <w:rFonts w:ascii="Arial" w:hAnsi="Arial" w:cs="Arial"/>
        </w:rPr>
      </w:pPr>
    </w:p>
    <w:p w:rsidR="00716D09" w:rsidRPr="00716D09" w:rsidRDefault="00716D09" w:rsidP="00716D09">
      <w:pPr>
        <w:suppressAutoHyphens/>
        <w:rPr>
          <w:rFonts w:ascii="Arial" w:hAnsi="Arial" w:cs="Arial"/>
        </w:rPr>
      </w:pPr>
      <w:r w:rsidRPr="00716D09">
        <w:rPr>
          <w:rFonts w:ascii="Arial" w:hAnsi="Arial" w:cs="Arial"/>
        </w:rPr>
        <w:t>The project sign should be required to be erected in a prominent location on the project site, as directed by the University project manager.</w:t>
      </w:r>
    </w:p>
    <w:p w:rsidR="00716D09" w:rsidRPr="00716D09" w:rsidRDefault="00716D09" w:rsidP="00716D09">
      <w:pPr>
        <w:suppressAutoHyphens/>
        <w:rPr>
          <w:rFonts w:ascii="Arial" w:hAnsi="Arial" w:cs="Arial"/>
        </w:rPr>
      </w:pPr>
    </w:p>
    <w:p w:rsidR="00716D09" w:rsidRPr="00716D09" w:rsidRDefault="00716D09" w:rsidP="00716D09">
      <w:pPr>
        <w:suppressAutoHyphens/>
        <w:rPr>
          <w:rFonts w:ascii="Arial" w:hAnsi="Arial" w:cs="Arial"/>
        </w:rPr>
      </w:pPr>
      <w:r w:rsidRPr="00716D09">
        <w:rPr>
          <w:rFonts w:ascii="Arial" w:hAnsi="Arial" w:cs="Arial"/>
        </w:rPr>
        <w:t>Board of Regents Policy RP-6.2.7, Naming of Facilities, establishes the authority for naming buildings and other facilities at the University of Nebraska. The Board of Regents (BOR) policy stipulates “The naming of a room or a small cluster of rooms or other campus features such as a garden or landscaped area in honor of an individual, a family, a group, or an organization shall be approved by the Chancellor responsible for the facility and the President.  These actions shall be reported to the Board of Regents.”  BOR policy also stipulates that “The naming of a campus building or wing of a building, or fountain, monument, plaza, or street in honor of an individual, a family, a group, or organization shall be approved by the Board of Regents upon recommendation of the Chancellor responsible for the facility and the President”.  See BOR policy statement for specific requirements and criteria in naming rooms, buildings, and other facilities.</w:t>
      </w:r>
    </w:p>
    <w:p w:rsidR="00716D09" w:rsidRPr="00716D09" w:rsidRDefault="00716D09" w:rsidP="00716D09">
      <w:pPr>
        <w:suppressAutoHyphens/>
        <w:rPr>
          <w:rFonts w:ascii="Arial" w:hAnsi="Arial" w:cs="Arial"/>
        </w:rPr>
      </w:pPr>
    </w:p>
    <w:p w:rsidR="00716D09" w:rsidRPr="00716D09" w:rsidRDefault="00716D09" w:rsidP="00716D09">
      <w:pPr>
        <w:suppressAutoHyphens/>
        <w:rPr>
          <w:rFonts w:ascii="Arial" w:hAnsi="Arial" w:cs="Arial"/>
        </w:rPr>
      </w:pPr>
      <w:r w:rsidRPr="00716D09">
        <w:rPr>
          <w:rFonts w:ascii="Arial" w:hAnsi="Arial" w:cs="Arial"/>
        </w:rPr>
        <w:t>Other signage on the project site will not be permitted - unless such signage is first approved by the University project manager.  No promotional signage for consultants, contractors, subcon</w:t>
      </w:r>
      <w:r w:rsidRPr="00716D09">
        <w:rPr>
          <w:rFonts w:ascii="Arial" w:hAnsi="Arial" w:cs="Arial"/>
        </w:rPr>
        <w:softHyphen/>
        <w:t>tractors, or similar entities will be allowed on the construction fence, or as free-standing signs.</w:t>
      </w:r>
    </w:p>
    <w:p w:rsidR="00716D09" w:rsidRPr="00716D09" w:rsidRDefault="00716D09" w:rsidP="00F42B32">
      <w:pPr>
        <w:autoSpaceDE w:val="0"/>
        <w:autoSpaceDN w:val="0"/>
        <w:adjustRightInd w:val="0"/>
        <w:jc w:val="both"/>
        <w:rPr>
          <w:rFonts w:ascii="Arial" w:hAnsi="Arial" w:cs="Arial"/>
          <w:color w:val="000000"/>
        </w:rPr>
      </w:pPr>
    </w:p>
    <w:sectPr w:rsidR="00716D09" w:rsidRPr="00716D09" w:rsidSect="00716D09">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4EF" w:rsidRDefault="000D04EF">
      <w:r>
        <w:separator/>
      </w:r>
    </w:p>
  </w:endnote>
  <w:endnote w:type="continuationSeparator" w:id="0">
    <w:p w:rsidR="000D04EF" w:rsidRDefault="000D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835D71">
    <w:pPr>
      <w:pStyle w:val="Footer"/>
      <w:rPr>
        <w:rFonts w:ascii="Arial" w:hAnsi="Arial" w:cs="Arial"/>
      </w:rPr>
    </w:pPr>
    <w:r>
      <w:rPr>
        <w:rFonts w:ascii="Arial" w:hAnsi="Arial" w:cs="Arial"/>
      </w:rPr>
      <w:t>JANUARY 2015</w:t>
    </w:r>
    <w:r w:rsidR="00AF14D0">
      <w:rPr>
        <w:rFonts w:ascii="Arial" w:hAnsi="Arial" w:cs="Arial"/>
      </w:rPr>
      <w:t xml:space="preserve"> </w:t>
    </w:r>
    <w:r w:rsidR="00AF14D0">
      <w:rPr>
        <w:rFonts w:ascii="Arial" w:hAnsi="Arial" w:cs="Arial"/>
      </w:rPr>
      <w:tab/>
    </w:r>
    <w:r w:rsidR="00AF14D0">
      <w:rPr>
        <w:rFonts w:ascii="Arial" w:hAnsi="Arial" w:cs="Arial"/>
      </w:rPr>
      <w:tab/>
      <w:t>V</w:t>
    </w:r>
    <w:r>
      <w:rPr>
        <w:rFonts w:ascii="Arial" w:hAnsi="Arial" w:cs="Arial"/>
      </w:rPr>
      <w:t>2</w:t>
    </w:r>
    <w:r w:rsidR="00AF14D0">
      <w:rPr>
        <w:rFonts w:ascii="Arial" w:hAnsi="Arial" w:cs="Arial"/>
      </w:rPr>
      <w:t>.0</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A00E36">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A00E36">
      <w:rPr>
        <w:rFonts w:ascii="Arial" w:hAnsi="Arial" w:cs="Arial"/>
        <w:noProof/>
        <w:snapToGrid w:val="0"/>
      </w:rPr>
      <w:t>1</w:t>
    </w:r>
    <w:r w:rsidR="00AC45B4"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4EF" w:rsidRDefault="000D04EF">
      <w:r>
        <w:separator/>
      </w:r>
    </w:p>
  </w:footnote>
  <w:footnote w:type="continuationSeparator" w:id="0">
    <w:p w:rsidR="000D04EF" w:rsidRDefault="000D0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4257A1" w:rsidRDefault="00F42B32" w:rsidP="004257A1">
    <w:pPr>
      <w:pBdr>
        <w:bottom w:val="single" w:sz="4" w:space="1" w:color="auto"/>
      </w:pBdr>
      <w:overflowPunct w:val="0"/>
      <w:autoSpaceDE w:val="0"/>
      <w:autoSpaceDN w:val="0"/>
      <w:adjustRightInd w:val="0"/>
      <w:jc w:val="both"/>
      <w:textAlignment w:val="baseline"/>
      <w:rPr>
        <w:rFonts w:ascii="Arial" w:hAnsi="Arial"/>
        <w:b/>
        <w:i/>
        <w:sz w:val="24"/>
        <w:szCs w:val="24"/>
      </w:rPr>
    </w:pPr>
    <w:r>
      <w:rPr>
        <w:rFonts w:ascii="Arial" w:hAnsi="Arial"/>
        <w:b/>
        <w:i/>
        <w:sz w:val="24"/>
        <w:szCs w:val="24"/>
      </w:rPr>
      <w:t>CONSTRUCTION STAGING AREA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956BE"/>
    <w:rsid w:val="001A6A75"/>
    <w:rsid w:val="001B5408"/>
    <w:rsid w:val="001C6395"/>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2F70"/>
    <w:rsid w:val="00366698"/>
    <w:rsid w:val="00373E71"/>
    <w:rsid w:val="003B5FC5"/>
    <w:rsid w:val="004159E3"/>
    <w:rsid w:val="004257A1"/>
    <w:rsid w:val="00461541"/>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942CA"/>
    <w:rsid w:val="006A4F9B"/>
    <w:rsid w:val="006A71E4"/>
    <w:rsid w:val="006D1D15"/>
    <w:rsid w:val="006E1964"/>
    <w:rsid w:val="007061F7"/>
    <w:rsid w:val="007165D4"/>
    <w:rsid w:val="00716D09"/>
    <w:rsid w:val="007236C3"/>
    <w:rsid w:val="00733914"/>
    <w:rsid w:val="00742111"/>
    <w:rsid w:val="00761825"/>
    <w:rsid w:val="00775CA4"/>
    <w:rsid w:val="00780819"/>
    <w:rsid w:val="007B6C32"/>
    <w:rsid w:val="007C28B0"/>
    <w:rsid w:val="007F59C9"/>
    <w:rsid w:val="00807B5E"/>
    <w:rsid w:val="008127D3"/>
    <w:rsid w:val="008137D5"/>
    <w:rsid w:val="00823446"/>
    <w:rsid w:val="00826969"/>
    <w:rsid w:val="00835D71"/>
    <w:rsid w:val="008410C1"/>
    <w:rsid w:val="00851C40"/>
    <w:rsid w:val="00870890"/>
    <w:rsid w:val="008922A5"/>
    <w:rsid w:val="008A150B"/>
    <w:rsid w:val="008E5340"/>
    <w:rsid w:val="009030B1"/>
    <w:rsid w:val="00910ADF"/>
    <w:rsid w:val="009136B9"/>
    <w:rsid w:val="009451E3"/>
    <w:rsid w:val="0094566F"/>
    <w:rsid w:val="009753DA"/>
    <w:rsid w:val="009B2298"/>
    <w:rsid w:val="009D104D"/>
    <w:rsid w:val="009E356A"/>
    <w:rsid w:val="009E4083"/>
    <w:rsid w:val="00A00E36"/>
    <w:rsid w:val="00A411B6"/>
    <w:rsid w:val="00AA2436"/>
    <w:rsid w:val="00AC45B4"/>
    <w:rsid w:val="00AF14D0"/>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82766"/>
    <w:rsid w:val="00C916EF"/>
    <w:rsid w:val="00CA06C4"/>
    <w:rsid w:val="00CA36E8"/>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6410D"/>
    <w:rsid w:val="00E66F05"/>
    <w:rsid w:val="00E87FA9"/>
    <w:rsid w:val="00EA1B47"/>
    <w:rsid w:val="00EB4BC4"/>
    <w:rsid w:val="00EC0C78"/>
    <w:rsid w:val="00EC29B6"/>
    <w:rsid w:val="00ED60D7"/>
    <w:rsid w:val="00EE25B7"/>
    <w:rsid w:val="00F05591"/>
    <w:rsid w:val="00F42B32"/>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9ECF7-C1D3-4FDC-9D5E-4EE79EFCC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456</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Landscape</vt:lpstr>
    </vt:vector>
  </TitlesOfParts>
  <Company>UNL</Company>
  <LinksUpToDate>false</LinksUpToDate>
  <CharactersWithSpaces>3033</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Landscape</dc:title>
  <dc:creator>UNL</dc:creator>
  <cp:lastModifiedBy>Setup</cp:lastModifiedBy>
  <cp:revision>3</cp:revision>
  <cp:lastPrinted>2015-02-04T21:18:00Z</cp:lastPrinted>
  <dcterms:created xsi:type="dcterms:W3CDTF">2013-06-03T22:02:00Z</dcterms:created>
  <dcterms:modified xsi:type="dcterms:W3CDTF">2015-02-04T21:19:00Z</dcterms:modified>
  <cp:version>2</cp:version>
</cp:coreProperties>
</file>